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B2EA8" w14:textId="7589FA6D" w:rsidR="00A52A25" w:rsidRDefault="00EE676D" w:rsidP="00EE676D">
      <w:pPr>
        <w:spacing w:line="360" w:lineRule="auto"/>
        <w:rPr>
          <w:b/>
          <w:lang w:val="de-DE"/>
        </w:rPr>
      </w:pPr>
      <w:r w:rsidRPr="00EE676D">
        <w:rPr>
          <w:b/>
          <w:lang w:val="de-DE"/>
        </w:rPr>
        <w:t>Einseitige Taubheit</w:t>
      </w:r>
      <w:r w:rsidR="00BA3F41">
        <w:rPr>
          <w:b/>
          <w:lang w:val="de-DE"/>
        </w:rPr>
        <w:t xml:space="preserve"> </w:t>
      </w:r>
      <w:r w:rsidR="00F669E1">
        <w:rPr>
          <w:b/>
          <w:lang w:val="de-DE"/>
        </w:rPr>
        <w:t xml:space="preserve">möglichst </w:t>
      </w:r>
      <w:r w:rsidR="00831DE6">
        <w:rPr>
          <w:b/>
          <w:lang w:val="de-DE"/>
        </w:rPr>
        <w:t xml:space="preserve">früh </w:t>
      </w:r>
      <w:r w:rsidR="00900B28">
        <w:rPr>
          <w:b/>
          <w:lang w:val="de-DE"/>
        </w:rPr>
        <w:t>behandeln</w:t>
      </w:r>
    </w:p>
    <w:p w14:paraId="7BA2DEDB" w14:textId="77777777" w:rsidR="00A52A25" w:rsidRPr="00EE676D" w:rsidRDefault="00A52A25" w:rsidP="00EE676D">
      <w:pPr>
        <w:spacing w:line="360" w:lineRule="auto"/>
        <w:rPr>
          <w:b/>
          <w:lang w:val="de-DE"/>
        </w:rPr>
      </w:pPr>
    </w:p>
    <w:p w14:paraId="2A44631C" w14:textId="77777777" w:rsidR="008C7F01" w:rsidRPr="008C7F01" w:rsidRDefault="00CD5622" w:rsidP="00EE676D">
      <w:pPr>
        <w:spacing w:line="360" w:lineRule="auto"/>
        <w:rPr>
          <w:i/>
          <w:lang w:val="de-DE"/>
        </w:rPr>
      </w:pPr>
      <w:r w:rsidRPr="008C7F01">
        <w:rPr>
          <w:i/>
          <w:lang w:val="de-DE"/>
        </w:rPr>
        <w:t xml:space="preserve">Eines von 1.000 Neugeborenen ist einseitig hörbeeinträchtigt, im Schulalter hören drei bis sechs Prozent der Kinder nur mehr mit einem Ohr. </w:t>
      </w:r>
      <w:r w:rsidR="00014382" w:rsidRPr="008C7F01">
        <w:rPr>
          <w:i/>
          <w:lang w:val="de-DE"/>
        </w:rPr>
        <w:t xml:space="preserve">Auch im Erwachsenenalter </w:t>
      </w:r>
      <w:r w:rsidR="00FB54B7" w:rsidRPr="008C7F01">
        <w:rPr>
          <w:i/>
          <w:lang w:val="de-DE"/>
        </w:rPr>
        <w:t xml:space="preserve">ist der Verlust des Gehörs an einem Ohr möglich. </w:t>
      </w:r>
      <w:r w:rsidR="00291B7A" w:rsidRPr="008C7F01">
        <w:rPr>
          <w:i/>
          <w:lang w:val="de-DE"/>
        </w:rPr>
        <w:t>Die Gründe sind vielfältig und reichen von fortschreitende</w:t>
      </w:r>
      <w:r w:rsidR="00FF7669" w:rsidRPr="008C7F01">
        <w:rPr>
          <w:i/>
          <w:lang w:val="de-DE"/>
        </w:rPr>
        <w:t>m</w:t>
      </w:r>
      <w:r w:rsidR="00291B7A" w:rsidRPr="008C7F01">
        <w:rPr>
          <w:i/>
          <w:lang w:val="de-DE"/>
        </w:rPr>
        <w:t xml:space="preserve"> Hörverlust</w:t>
      </w:r>
      <w:r w:rsidR="00FB54B7" w:rsidRPr="008C7F01">
        <w:rPr>
          <w:i/>
          <w:lang w:val="de-DE"/>
        </w:rPr>
        <w:t xml:space="preserve"> oder Hörsturz </w:t>
      </w:r>
      <w:r w:rsidR="00291B7A" w:rsidRPr="008C7F01">
        <w:rPr>
          <w:i/>
          <w:lang w:val="de-DE"/>
        </w:rPr>
        <w:t xml:space="preserve">über Erkrankungen bis hin zu Unfällen. </w:t>
      </w:r>
    </w:p>
    <w:p w14:paraId="7D7CAD8C" w14:textId="77777777" w:rsidR="008C7F01" w:rsidRDefault="008C7F01" w:rsidP="00EE676D">
      <w:pPr>
        <w:spacing w:line="360" w:lineRule="auto"/>
        <w:rPr>
          <w:lang w:val="de-DE"/>
        </w:rPr>
      </w:pPr>
    </w:p>
    <w:p w14:paraId="23395939" w14:textId="1C9AE62A" w:rsidR="00DA1C29" w:rsidRDefault="006F27F5" w:rsidP="00EE676D">
      <w:pPr>
        <w:spacing w:line="360" w:lineRule="auto"/>
        <w:rPr>
          <w:lang w:val="de-DE"/>
        </w:rPr>
      </w:pPr>
      <w:r>
        <w:rPr>
          <w:lang w:val="de-DE"/>
        </w:rPr>
        <w:t xml:space="preserve">Von einseitiger Taubheit (Single </w:t>
      </w:r>
      <w:proofErr w:type="spellStart"/>
      <w:r>
        <w:rPr>
          <w:lang w:val="de-DE"/>
        </w:rPr>
        <w:t>Sided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Deafness</w:t>
      </w:r>
      <w:proofErr w:type="spellEnd"/>
      <w:r w:rsidR="0066159F">
        <w:rPr>
          <w:lang w:val="de-DE"/>
        </w:rPr>
        <w:t>, SSD</w:t>
      </w:r>
      <w:r>
        <w:rPr>
          <w:lang w:val="de-DE"/>
        </w:rPr>
        <w:t xml:space="preserve">) spricht man dann, wenn das Sprachverstehen selbst mit bester Hörgeräteversorgung auf diesem einen Ohr nicht mehr möglich ist. </w:t>
      </w:r>
      <w:r w:rsidR="00DD7D7C">
        <w:rPr>
          <w:lang w:val="de-DE"/>
        </w:rPr>
        <w:t>Hör-</w:t>
      </w:r>
      <w:r w:rsidR="00E80F6A">
        <w:rPr>
          <w:lang w:val="de-DE"/>
        </w:rPr>
        <w:t xml:space="preserve">Implantate </w:t>
      </w:r>
      <w:r w:rsidR="00EE4DD9">
        <w:rPr>
          <w:lang w:val="de-DE"/>
        </w:rPr>
        <w:t xml:space="preserve">wie das Cochlea-Implantat </w:t>
      </w:r>
      <w:r w:rsidR="00ED7FE0">
        <w:rPr>
          <w:lang w:val="de-DE"/>
        </w:rPr>
        <w:t xml:space="preserve">(CI) </w:t>
      </w:r>
      <w:r w:rsidR="00720E1F">
        <w:rPr>
          <w:lang w:val="de-DE"/>
        </w:rPr>
        <w:t xml:space="preserve">sind in diesem Fall meist die einzige Möglichkeit, um </w:t>
      </w:r>
      <w:r w:rsidR="003A467F">
        <w:rPr>
          <w:lang w:val="de-DE"/>
        </w:rPr>
        <w:t xml:space="preserve">die vielen Vorteile des beidseitigen Hörens </w:t>
      </w:r>
      <w:r w:rsidR="00720E1F">
        <w:rPr>
          <w:lang w:val="de-DE"/>
        </w:rPr>
        <w:t xml:space="preserve">(wieder) </w:t>
      </w:r>
      <w:r w:rsidR="003A467F">
        <w:rPr>
          <w:lang w:val="de-DE"/>
        </w:rPr>
        <w:t>nutzen zu können</w:t>
      </w:r>
      <w:r w:rsidR="00720E1F">
        <w:rPr>
          <w:lang w:val="de-DE"/>
        </w:rPr>
        <w:t xml:space="preserve">. </w:t>
      </w:r>
    </w:p>
    <w:p w14:paraId="17E3E973" w14:textId="1D7FA41A" w:rsidR="00720E1F" w:rsidRDefault="00720E1F" w:rsidP="00EE676D">
      <w:pPr>
        <w:spacing w:line="360" w:lineRule="auto"/>
        <w:rPr>
          <w:lang w:val="de-DE"/>
        </w:rPr>
      </w:pPr>
    </w:p>
    <w:p w14:paraId="69670BCB" w14:textId="08A0B6B6" w:rsidR="0066159F" w:rsidRDefault="0066159F" w:rsidP="00EE676D">
      <w:pPr>
        <w:spacing w:line="360" w:lineRule="auto"/>
        <w:rPr>
          <w:b/>
          <w:lang w:val="de-DE"/>
        </w:rPr>
      </w:pPr>
      <w:r w:rsidRPr="0066159F">
        <w:rPr>
          <w:b/>
          <w:lang w:val="de-DE"/>
        </w:rPr>
        <w:t>SSD beeinträchtig Spracherwerb bei Kindern</w:t>
      </w:r>
    </w:p>
    <w:p w14:paraId="1795A28B" w14:textId="5290BA55" w:rsidR="00113C23" w:rsidRPr="00113C23" w:rsidRDefault="00A07891" w:rsidP="00EE676D">
      <w:pPr>
        <w:spacing w:line="360" w:lineRule="auto"/>
        <w:rPr>
          <w:b/>
          <w:lang w:val="de-DE"/>
        </w:rPr>
      </w:pPr>
      <w:r>
        <w:rPr>
          <w:lang w:val="de-DE"/>
        </w:rPr>
        <w:t xml:space="preserve">Einseitiger Hörverlust </w:t>
      </w:r>
      <w:r w:rsidR="007A3CEC">
        <w:rPr>
          <w:lang w:val="de-DE"/>
        </w:rPr>
        <w:t xml:space="preserve">wirkt sich negativ auf die Sprachentwicklung von Kindern aus; ebenso auf die schulische Laufbahn und die sozialen Fähigkeiten. </w:t>
      </w:r>
      <w:r w:rsidR="005029E0">
        <w:rPr>
          <w:lang w:val="de-DE"/>
        </w:rPr>
        <w:t xml:space="preserve">Da den Kindern das Richtungshören fehlt und </w:t>
      </w:r>
      <w:r w:rsidR="008A6993">
        <w:rPr>
          <w:lang w:val="de-DE"/>
        </w:rPr>
        <w:t xml:space="preserve">sie beim Verstehen in lauter Umgebung Schwierigkeiten haben, </w:t>
      </w:r>
      <w:r w:rsidR="00DE4482">
        <w:rPr>
          <w:lang w:val="de-DE"/>
        </w:rPr>
        <w:t>müssen sie einen großen Teil ihrer Energie im Unterricht für das Hören aufwenden</w:t>
      </w:r>
      <w:r w:rsidR="00AA7087">
        <w:rPr>
          <w:lang w:val="de-DE"/>
        </w:rPr>
        <w:t xml:space="preserve"> – dieser Teil fehlt ihnen dann bei </w:t>
      </w:r>
      <w:r w:rsidR="00BB0E12">
        <w:rPr>
          <w:lang w:val="de-DE"/>
        </w:rPr>
        <w:t>den Inhalten</w:t>
      </w:r>
      <w:r w:rsidR="00DB7D15">
        <w:rPr>
          <w:lang w:val="de-DE"/>
        </w:rPr>
        <w:t xml:space="preserve">. </w:t>
      </w:r>
      <w:r w:rsidR="00AB371D">
        <w:rPr>
          <w:lang w:val="de-DE"/>
        </w:rPr>
        <w:t xml:space="preserve">Dazu kommt der soziale Stress, </w:t>
      </w:r>
      <w:r w:rsidR="00CF654A">
        <w:rPr>
          <w:lang w:val="de-DE"/>
        </w:rPr>
        <w:t xml:space="preserve">„immer auf der richtigen Seite sein zu müssen“, um die </w:t>
      </w:r>
      <w:r w:rsidR="009206FB">
        <w:rPr>
          <w:lang w:val="de-DE"/>
        </w:rPr>
        <w:t xml:space="preserve">Person zu verstehen, die gerade am Wort ist. </w:t>
      </w:r>
      <w:r w:rsidR="00DC69DE">
        <w:rPr>
          <w:lang w:val="de-DE"/>
        </w:rPr>
        <w:t xml:space="preserve">Besonders in einer großen Gruppe eine </w:t>
      </w:r>
      <w:r w:rsidR="00790188">
        <w:rPr>
          <w:lang w:val="de-DE"/>
        </w:rPr>
        <w:t xml:space="preserve">fast nicht zu bewältigende Aufgabe. </w:t>
      </w:r>
    </w:p>
    <w:p w14:paraId="399A9BE4" w14:textId="77777777" w:rsidR="00EB76CA" w:rsidRDefault="00EB76CA" w:rsidP="00EE676D">
      <w:pPr>
        <w:spacing w:line="360" w:lineRule="auto"/>
        <w:rPr>
          <w:lang w:val="de-DE"/>
        </w:rPr>
      </w:pPr>
    </w:p>
    <w:p w14:paraId="74E5A933" w14:textId="7997C691" w:rsidR="0066159F" w:rsidRPr="00EB76CA" w:rsidRDefault="00EB76CA" w:rsidP="00EE676D">
      <w:pPr>
        <w:spacing w:line="360" w:lineRule="auto"/>
        <w:rPr>
          <w:b/>
          <w:lang w:val="de-DE"/>
        </w:rPr>
      </w:pPr>
      <w:r w:rsidRPr="00EB76CA">
        <w:rPr>
          <w:b/>
          <w:lang w:val="de-DE"/>
        </w:rPr>
        <w:t>SSD erschwert</w:t>
      </w:r>
      <w:r w:rsidR="003A099F">
        <w:rPr>
          <w:b/>
          <w:lang w:val="de-DE"/>
        </w:rPr>
        <w:t xml:space="preserve"> </w:t>
      </w:r>
      <w:r w:rsidR="00A52608">
        <w:rPr>
          <w:b/>
          <w:lang w:val="de-DE"/>
        </w:rPr>
        <w:t>Privatleben und Erwerbsarbeit</w:t>
      </w:r>
      <w:r w:rsidRPr="00EB76CA">
        <w:rPr>
          <w:b/>
          <w:lang w:val="de-DE"/>
        </w:rPr>
        <w:t xml:space="preserve"> bei Erwachsenen</w:t>
      </w:r>
    </w:p>
    <w:p w14:paraId="42C03423" w14:textId="3B67C793" w:rsidR="00EB76CA" w:rsidRDefault="00F16BC6" w:rsidP="00EE676D">
      <w:pPr>
        <w:spacing w:line="360" w:lineRule="auto"/>
        <w:rPr>
          <w:lang w:val="de-DE"/>
        </w:rPr>
      </w:pPr>
      <w:r>
        <w:rPr>
          <w:lang w:val="de-DE"/>
        </w:rPr>
        <w:t xml:space="preserve">Durch Unfälle oder </w:t>
      </w:r>
      <w:r w:rsidR="00C22282">
        <w:rPr>
          <w:lang w:val="de-DE"/>
        </w:rPr>
        <w:t xml:space="preserve">Hörstürze </w:t>
      </w:r>
      <w:r w:rsidR="00B82362">
        <w:rPr>
          <w:lang w:val="de-DE"/>
        </w:rPr>
        <w:t xml:space="preserve">kann das Gehör auch bei Erwachsenen einseitig beeinträchtigt werden. </w:t>
      </w:r>
      <w:r w:rsidR="001F45A4">
        <w:rPr>
          <w:lang w:val="de-DE"/>
        </w:rPr>
        <w:t xml:space="preserve">Obwohl nur ein Ohr fehlt, gehen nahezu alle Informationen verloren: </w:t>
      </w:r>
      <w:r w:rsidR="00976327">
        <w:rPr>
          <w:lang w:val="de-DE"/>
        </w:rPr>
        <w:t xml:space="preserve">Bei Besprechungen </w:t>
      </w:r>
      <w:r w:rsidR="00570068">
        <w:rPr>
          <w:lang w:val="de-DE"/>
        </w:rPr>
        <w:t>sind Betroffene oft immer die ersten im Konferenzraum, um den besten Platz zu ergattern. In lauter Umgebung sind Gespräche nicht mehr möglich.</w:t>
      </w:r>
      <w:r w:rsidR="005E40EB">
        <w:rPr>
          <w:lang w:val="de-DE"/>
        </w:rPr>
        <w:t xml:space="preserve"> Sämtliche Höreindrücke kommen über das intakte Ohr </w:t>
      </w:r>
      <w:r w:rsidR="009A5205">
        <w:rPr>
          <w:lang w:val="de-DE"/>
        </w:rPr>
        <w:t xml:space="preserve">ins System, das bedeutet auch, dass sich die Richtung </w:t>
      </w:r>
      <w:r w:rsidR="00086BD5">
        <w:rPr>
          <w:lang w:val="de-DE"/>
        </w:rPr>
        <w:t>schlichtweg nicht mehr eruieren lässt: Ist das ertaubte Ohr das linke und kommt ein Auto von links, wird es mit dem rechten Ohr wahrgenommen.</w:t>
      </w:r>
      <w:r w:rsidR="00313DD4">
        <w:rPr>
          <w:lang w:val="de-DE"/>
        </w:rPr>
        <w:t xml:space="preserve"> </w:t>
      </w:r>
      <w:r w:rsidR="00C175E5">
        <w:rPr>
          <w:lang w:val="de-DE"/>
        </w:rPr>
        <w:t xml:space="preserve">Das Unfallrisiko steigt. </w:t>
      </w:r>
    </w:p>
    <w:p w14:paraId="2DDD26C8" w14:textId="18258885" w:rsidR="00E532F4" w:rsidRDefault="00E532F4" w:rsidP="00EE676D">
      <w:pPr>
        <w:spacing w:line="360" w:lineRule="auto"/>
        <w:rPr>
          <w:lang w:val="de-DE"/>
        </w:rPr>
      </w:pPr>
    </w:p>
    <w:p w14:paraId="72F32331" w14:textId="2450A329" w:rsidR="00E532F4" w:rsidRPr="00630028" w:rsidRDefault="00E532F4" w:rsidP="00EE676D">
      <w:pPr>
        <w:spacing w:line="360" w:lineRule="auto"/>
        <w:rPr>
          <w:b/>
          <w:lang w:val="de-DE"/>
        </w:rPr>
      </w:pPr>
      <w:r w:rsidRPr="00630028">
        <w:rPr>
          <w:b/>
          <w:lang w:val="de-DE"/>
        </w:rPr>
        <w:t xml:space="preserve">Einseitige Implantation auch bei Erwachsenen </w:t>
      </w:r>
    </w:p>
    <w:p w14:paraId="44903429" w14:textId="775CD77C" w:rsidR="00630028" w:rsidRDefault="00220C82" w:rsidP="002C3055">
      <w:pPr>
        <w:spacing w:line="360" w:lineRule="auto"/>
        <w:rPr>
          <w:lang w:val="de-DE"/>
        </w:rPr>
      </w:pPr>
      <w:r>
        <w:rPr>
          <w:lang w:val="de-DE"/>
        </w:rPr>
        <w:t xml:space="preserve">Die Arbeitsgemeinschaft Audiologie der Österreichischen Gesellschaft für HNO-Heilkunde empfiehlt die apparative Versorgung von Kindern mit einseitigem Hörverlust ab einer </w:t>
      </w:r>
      <w:r>
        <w:rPr>
          <w:lang w:val="de-DE"/>
        </w:rPr>
        <w:lastRenderedPageBreak/>
        <w:t xml:space="preserve">Höreinschränkung </w:t>
      </w:r>
      <w:r w:rsidR="00AB2BFF">
        <w:rPr>
          <w:lang w:val="de-DE"/>
        </w:rPr>
        <w:t>von</w:t>
      </w:r>
      <w:r>
        <w:rPr>
          <w:lang w:val="de-DE"/>
        </w:rPr>
        <w:t xml:space="preserve"> 70 Dezibel. </w:t>
      </w:r>
      <w:r w:rsidR="00825F3A">
        <w:rPr>
          <w:lang w:val="de-DE"/>
        </w:rPr>
        <w:t xml:space="preserve">Auch bei einseitig ertaubten Erwachsenen </w:t>
      </w:r>
      <w:r w:rsidR="00DA30C4">
        <w:rPr>
          <w:lang w:val="de-DE"/>
        </w:rPr>
        <w:t xml:space="preserve">wird das betroffene Ohr immer häufiger mit einem </w:t>
      </w:r>
      <w:r w:rsidR="00825F3A">
        <w:rPr>
          <w:lang w:val="de-DE"/>
        </w:rPr>
        <w:t xml:space="preserve">CI </w:t>
      </w:r>
      <w:r w:rsidR="00DA30C4">
        <w:rPr>
          <w:lang w:val="de-DE"/>
        </w:rPr>
        <w:t xml:space="preserve">oder einem anderen Hör-Implantat versorgt. </w:t>
      </w:r>
      <w:r w:rsidR="00E1797D">
        <w:rPr>
          <w:lang w:val="de-DE"/>
        </w:rPr>
        <w:t>Wichtig ist, den Hörverlust möglichst rasch auszugleichen</w:t>
      </w:r>
      <w:r w:rsidR="004561DB">
        <w:rPr>
          <w:lang w:val="de-DE"/>
        </w:rPr>
        <w:t xml:space="preserve"> – am besten</w:t>
      </w:r>
      <w:r w:rsidR="00497A25">
        <w:rPr>
          <w:lang w:val="de-DE"/>
        </w:rPr>
        <w:t xml:space="preserve"> wenige Monate </w:t>
      </w:r>
      <w:r w:rsidR="00115258">
        <w:rPr>
          <w:lang w:val="de-DE"/>
        </w:rPr>
        <w:t xml:space="preserve">nach </w:t>
      </w:r>
      <w:r w:rsidR="00C959FF">
        <w:rPr>
          <w:lang w:val="de-DE"/>
        </w:rPr>
        <w:t>Einsetzen des Hörverlusts</w:t>
      </w:r>
      <w:r w:rsidR="00497A25">
        <w:rPr>
          <w:lang w:val="de-DE"/>
        </w:rPr>
        <w:t>. F</w:t>
      </w:r>
      <w:r w:rsidR="00E1797D">
        <w:rPr>
          <w:lang w:val="de-DE"/>
        </w:rPr>
        <w:t xml:space="preserve">ür die erfolgreiche Versorgung mit CI </w:t>
      </w:r>
      <w:r w:rsidR="00B22042">
        <w:rPr>
          <w:lang w:val="de-DE"/>
        </w:rPr>
        <w:t xml:space="preserve">sollten zwischen Hörverlust und Implantation maximal </w:t>
      </w:r>
      <w:r w:rsidR="00E1797D">
        <w:rPr>
          <w:lang w:val="de-DE"/>
        </w:rPr>
        <w:t>zehn Jahre</w:t>
      </w:r>
      <w:r w:rsidR="007F490C">
        <w:rPr>
          <w:lang w:val="de-DE"/>
        </w:rPr>
        <w:t xml:space="preserve"> liegen</w:t>
      </w:r>
      <w:r w:rsidR="00E1797D">
        <w:rPr>
          <w:lang w:val="de-DE"/>
        </w:rPr>
        <w:t xml:space="preserve">. </w:t>
      </w:r>
      <w:r w:rsidR="00E3691B">
        <w:rPr>
          <w:lang w:val="de-DE"/>
        </w:rPr>
        <w:t xml:space="preserve">Nach der Operation </w:t>
      </w:r>
      <w:r w:rsidR="00C90E44">
        <w:rPr>
          <w:lang w:val="de-DE"/>
        </w:rPr>
        <w:t>raten Experten</w:t>
      </w:r>
      <w:r w:rsidR="00BD766E">
        <w:rPr>
          <w:lang w:val="de-DE"/>
        </w:rPr>
        <w:t xml:space="preserve"> den neuen Nutzern zur Hör-Rehabilitation, um </w:t>
      </w:r>
      <w:r w:rsidR="00FF4EEA">
        <w:rPr>
          <w:lang w:val="de-DE"/>
        </w:rPr>
        <w:t xml:space="preserve">die Wahrnehmung </w:t>
      </w:r>
      <w:r w:rsidR="00BD766E">
        <w:rPr>
          <w:lang w:val="de-DE"/>
        </w:rPr>
        <w:t xml:space="preserve">mit dem „elektronischen“ Ohr mit dem </w:t>
      </w:r>
      <w:r w:rsidR="007432CC">
        <w:rPr>
          <w:lang w:val="de-DE"/>
        </w:rPr>
        <w:t xml:space="preserve">natürlichen Hören </w:t>
      </w:r>
      <w:r w:rsidR="002C3055">
        <w:rPr>
          <w:lang w:val="de-DE"/>
        </w:rPr>
        <w:t xml:space="preserve">in Einklang zu bringen. </w:t>
      </w:r>
    </w:p>
    <w:p w14:paraId="346CE2A4" w14:textId="77777777" w:rsidR="00583F38" w:rsidRDefault="00583F38" w:rsidP="00583F38">
      <w:pPr>
        <w:spacing w:line="360" w:lineRule="auto"/>
      </w:pPr>
    </w:p>
    <w:p w14:paraId="503F86E4" w14:textId="77777777" w:rsidR="00583F38" w:rsidRPr="007310B5" w:rsidRDefault="00583F38" w:rsidP="00583F38">
      <w:pPr>
        <w:spacing w:line="360" w:lineRule="auto"/>
        <w:rPr>
          <w:b/>
          <w:bCs/>
        </w:rPr>
      </w:pPr>
      <w:r w:rsidRPr="007310B5">
        <w:rPr>
          <w:b/>
          <w:bCs/>
        </w:rPr>
        <w:t>Rückfragehinweis:</w:t>
      </w:r>
    </w:p>
    <w:p w14:paraId="3026C673" w14:textId="77777777" w:rsidR="00583F38" w:rsidRDefault="00583F38" w:rsidP="00583F38">
      <w:pPr>
        <w:spacing w:line="360" w:lineRule="auto"/>
      </w:pPr>
      <w:r>
        <w:t>Public Health PR</w:t>
      </w:r>
    </w:p>
    <w:p w14:paraId="5A97F9A6" w14:textId="77777777" w:rsidR="00583F38" w:rsidRDefault="00583F38" w:rsidP="00583F38">
      <w:pPr>
        <w:spacing w:line="360" w:lineRule="auto"/>
      </w:pPr>
      <w:r>
        <w:t>Mag. Michael Leitner, MAS</w:t>
      </w:r>
    </w:p>
    <w:p w14:paraId="13514746" w14:textId="77777777" w:rsidR="00583F38" w:rsidRPr="007310B5" w:rsidRDefault="00583F38" w:rsidP="00583F38">
      <w:pPr>
        <w:spacing w:line="360" w:lineRule="auto"/>
        <w:rPr>
          <w:lang w:val="en-GB"/>
        </w:rPr>
      </w:pPr>
      <w:r w:rsidRPr="007310B5">
        <w:rPr>
          <w:lang w:val="en-GB"/>
        </w:rPr>
        <w:t>Tel.: 01/60 20 530/91</w:t>
      </w:r>
    </w:p>
    <w:p w14:paraId="30280679" w14:textId="77777777" w:rsidR="00583F38" w:rsidRPr="007310B5" w:rsidRDefault="00583F38" w:rsidP="00583F38">
      <w:pPr>
        <w:spacing w:line="360" w:lineRule="auto"/>
        <w:rPr>
          <w:lang w:val="en-GB"/>
        </w:rPr>
      </w:pPr>
      <w:r w:rsidRPr="007310B5">
        <w:rPr>
          <w:lang w:val="en-GB"/>
        </w:rPr>
        <w:t>Mail: michael.leitner@publichealth.at</w:t>
      </w:r>
    </w:p>
    <w:p w14:paraId="0A8D12B9" w14:textId="77777777" w:rsidR="00583F38" w:rsidRDefault="00583F38" w:rsidP="00583F38">
      <w:pPr>
        <w:spacing w:line="360" w:lineRule="auto"/>
      </w:pPr>
      <w:r>
        <w:t>Web: www.publichealth.at</w:t>
      </w:r>
    </w:p>
    <w:p w14:paraId="66646468" w14:textId="77777777" w:rsidR="00583F38" w:rsidRPr="00794338" w:rsidRDefault="00583F38" w:rsidP="002C3055">
      <w:pPr>
        <w:spacing w:line="360" w:lineRule="auto"/>
        <w:rPr>
          <w:lang w:val="de-DE"/>
        </w:rPr>
      </w:pPr>
    </w:p>
    <w:sectPr w:rsidR="00583F38" w:rsidRPr="007943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29"/>
    <w:rsid w:val="00014382"/>
    <w:rsid w:val="00086BD5"/>
    <w:rsid w:val="000D6563"/>
    <w:rsid w:val="000E1469"/>
    <w:rsid w:val="000F5681"/>
    <w:rsid w:val="00113C23"/>
    <w:rsid w:val="00115258"/>
    <w:rsid w:val="00131C53"/>
    <w:rsid w:val="00136040"/>
    <w:rsid w:val="001A1A5E"/>
    <w:rsid w:val="001C5768"/>
    <w:rsid w:val="001F45A4"/>
    <w:rsid w:val="00220C82"/>
    <w:rsid w:val="00244E99"/>
    <w:rsid w:val="00291B7A"/>
    <w:rsid w:val="002C3055"/>
    <w:rsid w:val="00313DD4"/>
    <w:rsid w:val="003A099F"/>
    <w:rsid w:val="003A467F"/>
    <w:rsid w:val="00455FD7"/>
    <w:rsid w:val="004561DB"/>
    <w:rsid w:val="004963CE"/>
    <w:rsid w:val="00497A25"/>
    <w:rsid w:val="005029E0"/>
    <w:rsid w:val="00507CD7"/>
    <w:rsid w:val="00570068"/>
    <w:rsid w:val="00583F38"/>
    <w:rsid w:val="005B0EC6"/>
    <w:rsid w:val="005B3F3E"/>
    <w:rsid w:val="005C4ACF"/>
    <w:rsid w:val="005E40EB"/>
    <w:rsid w:val="00624BEE"/>
    <w:rsid w:val="00630028"/>
    <w:rsid w:val="0066159F"/>
    <w:rsid w:val="006702C2"/>
    <w:rsid w:val="00677100"/>
    <w:rsid w:val="0067736E"/>
    <w:rsid w:val="0069466F"/>
    <w:rsid w:val="006B1FFF"/>
    <w:rsid w:val="006F27F5"/>
    <w:rsid w:val="006F7541"/>
    <w:rsid w:val="00720E1F"/>
    <w:rsid w:val="007432CC"/>
    <w:rsid w:val="0076243F"/>
    <w:rsid w:val="00790188"/>
    <w:rsid w:val="00794338"/>
    <w:rsid w:val="007A3CEC"/>
    <w:rsid w:val="007B3397"/>
    <w:rsid w:val="007B40CC"/>
    <w:rsid w:val="007F0E51"/>
    <w:rsid w:val="007F1AA7"/>
    <w:rsid w:val="007F490C"/>
    <w:rsid w:val="00825F3A"/>
    <w:rsid w:val="00831DE6"/>
    <w:rsid w:val="008325FA"/>
    <w:rsid w:val="00887987"/>
    <w:rsid w:val="008A50E9"/>
    <w:rsid w:val="008A6993"/>
    <w:rsid w:val="008C7F01"/>
    <w:rsid w:val="00900B28"/>
    <w:rsid w:val="009206FB"/>
    <w:rsid w:val="00976327"/>
    <w:rsid w:val="00987599"/>
    <w:rsid w:val="009A5205"/>
    <w:rsid w:val="009D1F66"/>
    <w:rsid w:val="00A07891"/>
    <w:rsid w:val="00A36121"/>
    <w:rsid w:val="00A52608"/>
    <w:rsid w:val="00A52A25"/>
    <w:rsid w:val="00AA7087"/>
    <w:rsid w:val="00AB2BFF"/>
    <w:rsid w:val="00AB371D"/>
    <w:rsid w:val="00AE52C8"/>
    <w:rsid w:val="00B22042"/>
    <w:rsid w:val="00B516C7"/>
    <w:rsid w:val="00B82362"/>
    <w:rsid w:val="00B949C0"/>
    <w:rsid w:val="00BA3F41"/>
    <w:rsid w:val="00BB0E12"/>
    <w:rsid w:val="00BC1B1F"/>
    <w:rsid w:val="00BD5BB8"/>
    <w:rsid w:val="00BD766E"/>
    <w:rsid w:val="00C175E5"/>
    <w:rsid w:val="00C22282"/>
    <w:rsid w:val="00C90E44"/>
    <w:rsid w:val="00C959FF"/>
    <w:rsid w:val="00CA757D"/>
    <w:rsid w:val="00CD2F45"/>
    <w:rsid w:val="00CD5622"/>
    <w:rsid w:val="00CF654A"/>
    <w:rsid w:val="00D034E8"/>
    <w:rsid w:val="00D05B34"/>
    <w:rsid w:val="00DA1C29"/>
    <w:rsid w:val="00DA30C4"/>
    <w:rsid w:val="00DB7D15"/>
    <w:rsid w:val="00DC69DE"/>
    <w:rsid w:val="00DD7D7C"/>
    <w:rsid w:val="00DE4482"/>
    <w:rsid w:val="00E1797D"/>
    <w:rsid w:val="00E3691B"/>
    <w:rsid w:val="00E47115"/>
    <w:rsid w:val="00E532F4"/>
    <w:rsid w:val="00E72AC8"/>
    <w:rsid w:val="00E77D5E"/>
    <w:rsid w:val="00E80F6A"/>
    <w:rsid w:val="00E9052C"/>
    <w:rsid w:val="00EB76CA"/>
    <w:rsid w:val="00ED7FE0"/>
    <w:rsid w:val="00EE4DD9"/>
    <w:rsid w:val="00EE676D"/>
    <w:rsid w:val="00F16BC6"/>
    <w:rsid w:val="00F669E1"/>
    <w:rsid w:val="00F71CC2"/>
    <w:rsid w:val="00FB54B7"/>
    <w:rsid w:val="00FC3561"/>
    <w:rsid w:val="00FF4EEA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4637"/>
  <w15:chartTrackingRefBased/>
  <w15:docId w15:val="{DBAD0EA3-0DB7-4EA4-895D-FA056661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de-A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N w:val="0"/>
      <w:spacing w:line="254" w:lineRule="auto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56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5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2565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Benesch</dc:creator>
  <cp:keywords/>
  <dc:description/>
  <cp:lastModifiedBy>Michael Leitner</cp:lastModifiedBy>
  <cp:revision>139</cp:revision>
  <dcterms:created xsi:type="dcterms:W3CDTF">2020-05-18T13:15:00Z</dcterms:created>
  <dcterms:modified xsi:type="dcterms:W3CDTF">2020-06-18T12:42:00Z</dcterms:modified>
</cp:coreProperties>
</file>